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民营企业法律风险  识别与控制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民营企业法律风险  识别与控制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本书出售、求购地址：https://www.jiaokey.com/book/detail/11996244.html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关键词搜索：https://www.jiaokey.com/tag/民营企业法律风险  识别与控制.html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