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空调客车</w:t>
      </w:r>
    </w:p>
    <w:p>
      <w:r>
        <w:rPr>
          <w:rFonts w:ascii="宋体" w:hAnsi="宋体" w:eastAsia="宋体"/>
          <w:sz w:val="24"/>
        </w:rPr>
        <w:t>吴宗哲主编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空调客车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长春客车工厂科技咨询服务公司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本书出售、求购地址：https://www.jiaokey.com/book/detail/11995959.html</w:t>
      </w:r>
    </w:p>
    <w:p>
      <w:r>
        <w:t>更多相关图书推荐：https://www.jiaokey.com</w:t>
      </w:r>
    </w:p>
    <w:p>
      <w:r>
        <w:t>吴宗哲主编 其他作品：https://www.jiaokey.com/tag/吴宗哲主编.html</w:t>
      </w:r>
    </w:p>
    <w:p>
      <w:r>
        <w:t>长春客车工厂科技咨询服务公司 出版图书：https://www.jiaokey.com/tag/长春客车工厂科技咨询服务公司.html</w:t>
      </w:r>
    </w:p>
    <w:p>
      <w:r>
        <w:t>关键词搜索：https://www.jiaokey.com/tag/空调客车.html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