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PDP-11 FORTRAN-77语言参考手册</w:t>
      </w:r>
    </w:p>
    <w:p>
      <w:r>
        <w:rPr>
          <w:rFonts w:ascii="宋体" w:hAnsi="宋体" w:eastAsia="宋体"/>
          <w:sz w:val="24"/>
        </w:rPr>
        <w:t>核工业部计算机应用研究所译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PDP-11 FORTRAN-77语言参考手册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核工业部计算机应用研究所译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中国DEC计算机用户协会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本书出售、求购地址：https://www.jiaokey.com/book/detail/11995023.html</w:t>
      </w:r>
    </w:p>
    <w:p>
      <w:r>
        <w:t>更多相关图书推荐：https://www.jiaokey.com</w:t>
      </w:r>
    </w:p>
    <w:p>
      <w:r>
        <w:t>核工业部计算机应用研究所译 其他作品：https://www.jiaokey.com/tag/核工业部计算机应用研究所译.html</w:t>
      </w:r>
    </w:p>
    <w:p>
      <w:r>
        <w:t>中国DEC计算机用户协会 出版图书：https://www.jiaokey.com/tag/中国DEC计算机用户协会.html</w:t>
      </w:r>
    </w:p>
    <w:p>
      <w:r>
        <w:t>关键词搜索：https://www.jiaokey.com/tag/PDP-11 FORTRAN-77语言参考手册.html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