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怎样使用UNIX系统</w:t>
      </w:r>
    </w:p>
    <w:p>
      <w:r>
        <w:rPr>
          <w:rFonts w:ascii="宋体" w:hAnsi="宋体" w:eastAsia="宋体"/>
          <w:sz w:val="24"/>
        </w:rPr>
        <w:t>理查德，高塞尔著；孙玉方，刘日升译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怎样使用UNIX系统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理查德，高塞尔著；孙玉方，刘日升译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中国科学院计算技术服务社讲习班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本书出售、求购地址：https://www.jiaokey.com/book/detail/11994998.html</w:t>
      </w:r>
    </w:p>
    <w:p>
      <w:r>
        <w:t>更多相关图书推荐：https://www.jiaokey.com</w:t>
      </w:r>
    </w:p>
    <w:p>
      <w:r>
        <w:t>理查德，高塞尔著；孙玉方，刘日升译 其他作品：https://www.jiaokey.com/tag/理查德，高塞尔著；孙玉方，刘日升译.html</w:t>
      </w:r>
    </w:p>
    <w:p>
      <w:r>
        <w:t>中国科学院计算技术服务社讲习班 出版图书：https://www.jiaokey.com/tag/中国科学院计算技术服务社讲习班.html</w:t>
      </w:r>
    </w:p>
    <w:p>
      <w:r>
        <w:t>关键词搜索：https://www.jiaokey.com/tag/怎样使用UNIX系统.html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