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谁有权谈论宇宙：对传统思维方式的一场革命</w:t>
      </w:r>
    </w:p>
    <w:p>
      <w:r>
        <w:rPr>
          <w:rFonts w:ascii="宋体" w:hAnsi="宋体" w:eastAsia="宋体"/>
          <w:sz w:val="24"/>
        </w:rPr>
        <w:t>（美）吴裕祥著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谁有权谈论宇宙：对传统思维方式的一场革命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本书出售、求购地址：https://www.jiaokey.com/book/detail/11994403.html</w:t>
      </w:r>
    </w:p>
    <w:p>
      <w:r>
        <w:t>更多相关图书推荐：https://www.jiaokey.com</w:t>
      </w:r>
    </w:p>
    <w:p>
      <w:r>
        <w:t>（美）吴裕祥著 其他作品：https://www.jiaokey.com/tag/（美）吴裕祥著.html</w:t>
      </w:r>
    </w:p>
    <w:p>
      <w:r>
        <w:t>香港文艺出版社 出版图书：https://www.jiaokey.com/tag/香港文艺出版社.html</w:t>
      </w:r>
    </w:p>
    <w:p>
      <w:r>
        <w:t>关键词搜索：https://www.jiaokey.com/tag/谁有权谈论宇宙：对传统思维方式的一场革命.html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