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新时期机关信息工作</w:t>
      </w:r>
    </w:p>
    <w:p>
      <w:r>
        <w:rPr>
          <w:rFonts w:ascii="宋体" w:hAnsi="宋体" w:eastAsia="宋体"/>
          <w:sz w:val="24"/>
        </w:rPr>
        <w:t>中共中央办公厅秘书局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新时期机关信息工作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中共中央办公厅秘书局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本书出售、求购地址：https://www.jiaokey.com/book/detail/11994249.html</w:t>
      </w:r>
    </w:p>
    <w:p>
      <w:r>
        <w:t>更多相关图书推荐：https://www.jiaokey.com</w:t>
      </w:r>
    </w:p>
    <w:p>
      <w:r>
        <w:t>中共中央办公厅秘书局 其他作品：https://www.jiaokey.com/tag/中共中央办公厅秘书局.html</w:t>
      </w:r>
    </w:p>
    <w:p>
      <w:r>
        <w:t>关键词搜索：https://www.jiaokey.com/tag/新时期机关信息工作.html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