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劳动监察  监察职业指南</w:t>
      </w:r>
    </w:p>
    <w:p>
      <w:r>
        <w:rPr>
          <w:rFonts w:ascii="宋体" w:hAnsi="宋体" w:eastAsia="宋体"/>
          <w:sz w:val="24"/>
        </w:rPr>
        <w:t>沃尔夫根·冯·李希霍芬著；劳动和社会保障部国际劳工与信息研究所译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劳动监察  监察职业指南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沃尔夫根·冯·李希霍芬著；劳动和社会保障部国际劳工与信息研究所译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本书出售、求购地址：https://www.jiaokey.com/book/detail/11993788.html</w:t>
      </w:r>
    </w:p>
    <w:p>
      <w:r>
        <w:t>更多相关图书推荐：https://www.jiaokey.com</w:t>
      </w:r>
    </w:p>
    <w:p>
      <w:r>
        <w:t>沃尔夫根·冯·李希霍芬著；劳动和社会保障部国际劳工与信息研究所译 其他作品：https://www.jiaokey.com/tag/沃尔夫根·冯·李希霍芬著；劳动和社会保障部国际劳工与信息研究所译.html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关键词搜索：https://www.jiaokey.com/tag/劳动监察  监察职业指南.html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