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书名：市场秩序理论研究 利益博弈均衡秩序论 perspective from game analysis on the market interest</w:t>
      </w:r>
    </w:p>
    <w:p>
      <w:r>
        <w:t>作者:刘根荣著</w:t>
      </w:r>
    </w:p>
    <w:p>
      <w:r>
        <w:t>出版社:厦门：厦门大学出版社</w:t>
      </w:r>
    </w:p>
    <w:p>
      <w:r>
        <w:t>出版日期：2005.07</w:t>
      </w:r>
    </w:p>
    <w:p>
      <w:r>
        <w:t>总页数：299</w:t>
      </w:r>
    </w:p>
    <w:p>
      <w:r>
        <w:t>更多请访问教客网:www.jiaokey.com</w:t>
      </w:r>
    </w:p>
    <w:p>
      <w:r>
        <w:t>市场秩序理论研究 利益博弈均衡秩序论 perspective from game analysis on the market interest评论地址：https://www.jiaokey.com/book/detail/11993785.html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