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法律与行政  下</w:t>
      </w:r>
    </w:p>
    <w:p>
      <w:r>
        <w:rPr>
          <w:rFonts w:ascii="宋体" w:hAnsi="宋体" w:eastAsia="宋体"/>
          <w:sz w:val="24"/>
        </w:rPr>
        <w:t>（英）卡罗尔·哈洛，理查德·罗林斯著；杨伟东，李凌波，石红心，晏坤译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法律与行政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（英）卡罗尔·哈洛，理查德·罗林斯著；杨伟东，李凌波，石红心，晏坤译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本书出售、求购地址：https://www.jiaokey.com/book/detail/11993649.html</w:t>
      </w:r>
    </w:p>
    <w:p>
      <w:r>
        <w:t>更多相关图书推荐：https://www.jiaokey.com</w:t>
      </w:r>
    </w:p>
    <w:p>
      <w:r>
        <w:t>（英）卡罗尔·哈洛，理查德·罗林斯著；杨伟东，李凌波，石红心，晏坤译 其他作品：https://www.jiaokey.com/tag/（英）卡罗尔·哈洛，理查德·罗林斯著；杨伟东，李凌波，石红心，晏坤译.html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关键词搜索：https://www.jiaokey.com/tag/法律与行政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