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书名：当代中国农村“两委关系”的微观解析与宏观透视</w:t>
      </w:r>
    </w:p>
    <w:p>
      <w:r>
        <w:t>作者：景跃进著</w:t>
      </w:r>
    </w:p>
    <w:p>
      <w:r>
        <w:t>出版社：北京：中央文献出版社</w:t>
      </w:r>
    </w:p>
    <w:p>
      <w:r>
        <w:t>出版日期：2004.05</w:t>
      </w:r>
    </w:p>
    <w:p>
      <w:r>
        <w:t>总页数：336</w:t>
      </w:r>
    </w:p>
    <w:p>
      <w:r>
        <w:t>更多请访问教客网: www.jiaokey.com</w:t>
      </w:r>
    </w:p>
    <w:p>
      <w:r>
        <w:t>当代中国农村“两委关系”的微观解析与宏观透视 评论地址：https://www.jiaokey.com/book/detail/11993615.html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