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书名：海德格尔论尼采  作为艺术的强力意志</w:t>
      </w:r>
    </w:p>
    <w:p>
      <w:r>
        <w:t>作者：（德）海德格尔著；秦伟，余虹译</w:t>
      </w:r>
    </w:p>
    <w:p>
      <w:r>
        <w:t>出版社：石家庄：河北人民出版社</w:t>
      </w:r>
    </w:p>
    <w:p>
      <w:r>
        <w:t>出版日期：1990.01</w:t>
      </w:r>
    </w:p>
    <w:p>
      <w:r>
        <w:t>总页数：215</w:t>
      </w:r>
    </w:p>
    <w:p>
      <w:r>
        <w:t>更多请访问教客网: www.jiaokey.com</w:t>
      </w:r>
    </w:p>
    <w:p>
      <w:r>
        <w:t>海德格尔论尼采  作为艺术的强力意志 评论地址：https://www.jiaokey.com/book/detail/11993316.html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