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书名：肯尼迪政府与中国  “遏制但不孤立”政策的缘起</w:t>
      </w:r>
    </w:p>
    <w:p>
      <w:r>
        <w:t>作者：温强著</w:t>
      </w:r>
    </w:p>
    <w:p>
      <w:r>
        <w:t>出版社：天津：天津古籍出版社</w:t>
      </w:r>
    </w:p>
    <w:p>
      <w:r>
        <w:t>出版日期：2005.05</w:t>
      </w:r>
    </w:p>
    <w:p>
      <w:r>
        <w:t>总页数：415</w:t>
      </w:r>
    </w:p>
    <w:p>
      <w:r>
        <w:t>更多请访问教客网: www.jiaokey.com</w:t>
      </w:r>
    </w:p>
    <w:p>
      <w:r>
        <w:t>肯尼迪政府与中国  “遏制但不孤立”政策的缘起 评论地址：https://www.jiaokey.com/book/detail/11993175.html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