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书名：民族立场与现代追求  20世纪20-40年代的全盘西化思潮</w:t>
      </w:r>
    </w:p>
    <w:p>
      <w:r>
        <w:t>作者:赵立彬著</w:t>
      </w:r>
    </w:p>
    <w:p>
      <w:r>
        <w:t>出版社:</w:t>
      </w:r>
    </w:p>
    <w:p>
      <w:r>
        <w:t>出版日期：2005.05</w:t>
      </w:r>
    </w:p>
    <w:p>
      <w:r>
        <w:t>总页数：315</w:t>
      </w:r>
    </w:p>
    <w:p>
      <w:r>
        <w:t>更多请访问教客网:www.jiaokey.com</w:t>
      </w:r>
    </w:p>
    <w:p>
      <w:r>
        <w:t>民族立场与现代追求  20世纪20-40年代的全盘西化思潮评论地址：https://www.jiaokey.com/book/detail/11991931.html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