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  法律专业综合考试试题分析及全真模拟试题</w:t>
      </w:r>
    </w:p>
    <w:p>
      <w:r>
        <w:rPr>
          <w:rFonts w:ascii="宋体" w:hAnsi="宋体" w:eastAsia="宋体"/>
          <w:sz w:val="24"/>
        </w:rPr>
        <w:t>邵名正主编；曹翔等撰稿；考研法律专业综合考试试题研究组编写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  法律专业综合考试试题分析及全真模拟试题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邵名正主编；曹翔等撰稿；考研法律专业综合考试试题研究组编写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本书出售、求购地址：https://www.jiaokey.com/book/detail/11991883.html</w:t>
      </w:r>
    </w:p>
    <w:p>
      <w:r>
        <w:t>更多相关图书推荐：https://www.jiaokey.com</w:t>
      </w:r>
    </w:p>
    <w:p>
      <w:r>
        <w:t>邵名正主编；曹翔等撰稿；考研法律专业综合考试试题研究组编写 其他作品：https://www.jiaokey.com/tag/邵名正主编；曹翔等撰稿；考研法律专业综合考试试题研究组编写.html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关键词搜索：https://www.jiaokey.com/tag/硕士研究生入学考试  法律专业综合考试试题分析及全真模拟试题.html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