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原木坊：糙木家具的风格流派与制作工艺</w:t>
      </w:r>
    </w:p>
    <w:p>
      <w:r>
        <w:rPr>
          <w:rFonts w:ascii="宋体" w:hAnsi="宋体" w:eastAsia="宋体"/>
          <w:sz w:val="24"/>
        </w:rPr>
        <w:t>（美）丹尼尔·迈克（Daniel Mark）著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原木坊：糙木家具的风格流派与制作工艺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（美）丹尼尔·迈克（Daniel Mark）著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本书出售、求购地址：https://www.jiaokey.com/book/detail/11990969.html</w:t>
      </w:r>
    </w:p>
    <w:p>
      <w:r>
        <w:t>更多相关图书推荐：https://www.jiaokey.com</w:t>
      </w:r>
    </w:p>
    <w:p>
      <w:r>
        <w:t>（美）丹尼尔·迈克（Daniel Mark）著 其他作品：https://www.jiaokey.com/tag/（美）丹尼尔·迈克（Daniel Mark）著.html</w:t>
      </w:r>
    </w:p>
    <w:p>
      <w:r>
        <w:t>关键词搜索：https://www.jiaokey.com/tag/原木坊：糙木家具的风格流派与制作工艺.html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