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药厂反应设备及车间工艺设计</w:t>
      </w:r>
    </w:p>
    <w:p>
      <w:r>
        <w:rPr>
          <w:rFonts w:ascii="宋体" w:hAnsi="宋体" w:eastAsia="宋体"/>
          <w:sz w:val="24"/>
        </w:rPr>
        <w:t>徐匡时主编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药厂反应设备及车间工艺设计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徐匡时主编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本书出售、求购地址：https://www.jiaokey.com/book/detail/11990345.html</w:t>
      </w:r>
    </w:p>
    <w:p>
      <w:r>
        <w:t>更多相关图书推荐：https://www.jiaokey.com</w:t>
      </w:r>
    </w:p>
    <w:p>
      <w:r>
        <w:t>徐匡时主编 其他作品：https://www.jiaokey.com/tag/徐匡时主编.html</w:t>
      </w:r>
    </w:p>
    <w:p>
      <w:r>
        <w:t>关键词搜索：https://www.jiaokey.com/tag/药厂反应设备及车间工艺设计.html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