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书名：比较、借鉴与创新  21世纪初重点院校工科人才培养模式改革的研究与实践</w:t>
      </w:r>
    </w:p>
    <w:p>
      <w:r>
        <w:t>作者：于倩主编</w:t>
      </w:r>
    </w:p>
    <w:p>
      <w:r>
        <w:t>出版社：北京：北京理工大学出版社</w:t>
      </w:r>
    </w:p>
    <w:p>
      <w:r>
        <w:t>出版日期：2003.11</w:t>
      </w:r>
    </w:p>
    <w:p>
      <w:r>
        <w:t>总页数：355</w:t>
      </w:r>
    </w:p>
    <w:p>
      <w:r>
        <w:t>更多请访问教客网: www.jiaokey.com</w:t>
      </w:r>
    </w:p>
    <w:p>
      <w:r>
        <w:t>比较、借鉴与创新  21世纪初重点院校工科人才培养模式改革的研究与实践 评论地址：https://www.jiaokey.com/book/detail/11988749.html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