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任小林  警幻</w:t>
      </w:r>
    </w:p>
    <w:p>
      <w:r>
        <w:rPr>
          <w:rFonts w:ascii="宋体" w:hAnsi="宋体" w:eastAsia="宋体"/>
          <w:sz w:val="24"/>
        </w:rPr>
        <w:t>食指，许江主编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任小林  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食指，许江主编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艺术家-评传-中国-现代-画册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本书出售、求购地址：https://www.jiaokey.com/book/detail/11988185.html</w:t>
      </w:r>
    </w:p>
    <w:p>
      <w:r>
        <w:t>更多相关图书推荐：https://www.jiaokey.com</w:t>
      </w:r>
    </w:p>
    <w:p>
      <w:r>
        <w:t>食指，许江主编 其他作品：https://www.jiaokey.com/tag/食指，许江主编.html</w:t>
      </w:r>
    </w:p>
    <w:p>
      <w:r>
        <w:t>石家庄:河北教育出版社,2006.12 出版图书：https://www.jiaokey.com/tag/石家庄:河北教育出版社,2006.12.html</w:t>
      </w:r>
    </w:p>
    <w:p>
      <w:r>
        <w:t>关键词搜索：https://www.jiaokey.com/tag/艺术家-评传-中国-现代-画册.html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