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写简历技巧</w:t>
      </w:r>
    </w:p>
    <w:p>
      <w:r>
        <w:rPr>
          <w:rFonts w:ascii="宋体" w:hAnsi="宋体" w:eastAsia="宋体"/>
          <w:sz w:val="24"/>
        </w:rPr>
        <w:t>（美）布朗顿·特瑞帕夫（Brandon Toropov）著；金建君，冉圣宏译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写简历技巧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（美）布朗顿·特瑞帕夫（Brandon Toropov）著；金建君，冉圣宏译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本书出售、求购地址：https://www.jiaokey.com/book/detail/11987599.html</w:t>
      </w:r>
    </w:p>
    <w:p>
      <w:r>
        <w:t>更多相关图书推荐：https://www.jiaokey.com</w:t>
      </w:r>
    </w:p>
    <w:p>
      <w:r>
        <w:t>（美）布朗顿·特瑞帕夫（Brandon Toropov）著；金建君，冉圣宏译 其他作品：https://www.jiaokey.com/tag/（美）布朗顿·特瑞帕夫（Brandon Toropov）著；金建君，冉圣宏译.html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关键词搜索：https://www.jiaokey.com/tag/写简历技巧.html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