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诠释与过度诠释  第2版</w:t>
      </w:r>
    </w:p>
    <w:p>
      <w:r>
        <w:rPr>
          <w:rFonts w:ascii="宋体" w:hAnsi="宋体" w:eastAsia="宋体"/>
          <w:sz w:val="24"/>
        </w:rPr>
        <w:t>（意）安贝托·艾柯（Umberto Eco）等著；（英）斯特凡·柯里尼（Stefan Collini）编；王宇根译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诠释与过度诠释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（意）安贝托·艾柯（Umberto Eco）等著；（英）斯特凡·柯里尼（Stefan Collini）编；王宇根译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本书出售、求购地址：https://www.jiaokey.com/book/detail/11987361.html</w:t>
      </w:r>
    </w:p>
    <w:p>
      <w:r>
        <w:t>更多相关图书推荐：https://www.jiaokey.com</w:t>
      </w:r>
    </w:p>
    <w:p>
      <w:r>
        <w:t>（意）安贝托·艾柯（Umberto Eco）等著；（英）斯特凡·柯里尼（Stefan Collini）编；王宇根译 其他作品：https://www.jiaokey.com/tag/（意）安贝托·艾柯（Umberto Eco）等著；（英）斯特凡·柯里尼（Stefan Collini）编；王宇根译.html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关键词搜索：https://www.jiaokey.com/tag/诠释与过度诠释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