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中国环境艺术设计  02</w:t>
      </w:r>
    </w:p>
    <w:p>
      <w:r>
        <w:rPr>
          <w:rFonts w:ascii="宋体" w:hAnsi="宋体" w:eastAsia="宋体"/>
          <w:sz w:val="24"/>
        </w:rPr>
        <w:t>鲍诗度主编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中国环境艺术设计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鲍诗度主编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上海：东华大学；北京：中国建筑工业出版社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本书出售、求购地址：https://www.jiaokey.com/book/detail/11986892.html</w:t>
      </w:r>
    </w:p>
    <w:p>
      <w:r>
        <w:t>更多相关图书推荐：https://www.jiaokey.com</w:t>
      </w:r>
    </w:p>
    <w:p>
      <w:r>
        <w:t>鲍诗度主编 其他作品：https://www.jiaokey.com/tag/鲍诗度主编.html</w:t>
      </w:r>
    </w:p>
    <w:p>
      <w:r>
        <w:t>上海：东华大学；北京：中国建筑工业出版社 出版图书：https://www.jiaokey.com/tag/上海：东华大学；北京：中国建筑工业出版社.html</w:t>
      </w:r>
    </w:p>
    <w:p>
      <w:r>
        <w:t>关键词搜索：https://www.jiaokey.com/tag/中国环境艺术设计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