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逆向式中文版DREAMWEAVER CS3实战学习119例</w:t>
      </w:r>
    </w:p>
    <w:p>
      <w:r>
        <w:rPr>
          <w:rFonts w:ascii="宋体" w:hAnsi="宋体" w:eastAsia="宋体"/>
          <w:sz w:val="24"/>
        </w:rPr>
        <w:t>思维数码编著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逆向式中文版DREAMWEAVER CS3实战学习119例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思维数码编著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本书出售、求购地址：https://www.jiaokey.com/book/detail/11986736.html</w:t>
      </w:r>
    </w:p>
    <w:p>
      <w:r>
        <w:t>更多相关图书推荐：https://www.jiaokey.com</w:t>
      </w:r>
    </w:p>
    <w:p>
      <w:r>
        <w:t>思维数码编著 其他作品：https://www.jiaokey.com/tag/思维数码编著.html</w:t>
      </w:r>
    </w:p>
    <w:p>
      <w:r>
        <w:t>北京：科学出版社；北京希望电子出版社 出版图书：https://www.jiaokey.com/tag/北京：科学出版社；北京希望电子出版社.html</w:t>
      </w:r>
    </w:p>
    <w:p>
      <w:r>
        <w:t>关键词搜索：https://www.jiaokey.com/tag/逆向式中文版DREAMWEAVER CS3实战学习119例.html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