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宏观经济政策与发展规划</w:t>
      </w:r>
    </w:p>
    <w:p>
      <w:r>
        <w:rPr>
          <w:rFonts w:ascii="宋体" w:hAnsi="宋体" w:eastAsia="宋体"/>
          <w:sz w:val="24"/>
        </w:rPr>
        <w:t>注册咨询工程师（投资）考试教材编写委员会编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宏观经济政策与发展规划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注册咨询工程师（投资）考试教材编写委员会编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本书出售、求购地址：https://www.jiaokey.com/book/detail/11986128.html</w:t>
      </w:r>
    </w:p>
    <w:p>
      <w:r>
        <w:t>更多相关图书推荐：https://www.jiaokey.com</w:t>
      </w:r>
    </w:p>
    <w:p>
      <w:r>
        <w:t>注册咨询工程师（投资）考试教材编写委员会编 其他作品：https://www.jiaokey.com/tag/注册咨询工程师（投资）考试教材编写委员会编.html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关键词搜索：https://www.jiaokey.com/tag/宏观经济政策与发展规划.html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