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永磁无刷直流电机控制技术与应用</w:t>
      </w:r>
    </w:p>
    <w:p>
      <w:r>
        <w:rPr>
          <w:rFonts w:ascii="宋体" w:hAnsi="宋体" w:eastAsia="宋体"/>
          <w:sz w:val="24"/>
        </w:rPr>
        <w:t>刘刚，王志强，房建成著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永磁无刷直流电机控制技术与应用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刘刚，王志强，房建成著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本书出售、求购地址：https://www.jiaokey.com/book/detail/11983727.html</w:t>
      </w:r>
    </w:p>
    <w:p>
      <w:r>
        <w:t>更多相关图书推荐：https://www.jiaokey.com</w:t>
      </w:r>
    </w:p>
    <w:p>
      <w:r>
        <w:t>刘刚，王志强，房建成著 其他作品：https://www.jiaokey.com/tag/刘刚，王志强，房建成著.html</w:t>
      </w:r>
    </w:p>
    <w:p>
      <w:r>
        <w:t>北京市：机械工业出版社 出版图书：https://www.jiaokey.com/tag/北京市：机械工业出版社.html</w:t>
      </w:r>
    </w:p>
    <w:p>
      <w:r>
        <w:t>关键词搜索：https://www.jiaokey.com/tag/永磁无刷直流电机控制技术与应用.html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