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工程结构设计原理  第2版</w:t>
      </w:r>
    </w:p>
    <w:p>
      <w:r>
        <w:rPr>
          <w:rFonts w:ascii="宋体" w:hAnsi="宋体" w:eastAsia="宋体"/>
          <w:sz w:val="24"/>
        </w:rPr>
        <w:t>曹双寅主编；舒赣平，冯健，邱洪兴编著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曹双寅主编；舒赣平，冯健，邱洪兴编著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本书出售、求购地址：https://www.jiaokey.com/book/detail/11983291.html</w:t>
      </w:r>
    </w:p>
    <w:p>
      <w:r>
        <w:t>更多相关图书推荐：https://www.jiaokey.com</w:t>
      </w:r>
    </w:p>
    <w:p>
      <w:r>
        <w:t>曹双寅主编；舒赣平，冯健，邱洪兴编著 其他作品：https://www.jiaokey.com/tag/曹双寅主编；舒赣平，冯健，邱洪兴编著.html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关键词搜索：https://www.jiaokey.com/tag/工程结构设计原理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