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万古人间四月天  梁思成与林徽因的情爱世界</w:t>
      </w:r>
    </w:p>
    <w:p>
      <w:r>
        <w:rPr>
          <w:rFonts w:ascii="宋体" w:hAnsi="宋体" w:eastAsia="宋体"/>
          <w:sz w:val="24"/>
        </w:rPr>
        <w:t>黄伟芳编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2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万古人间四月天  梁思成与林徽因的情爱世界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梁思成（1901-1972）-生平事迹林徽因（1904-1955）-生平事迹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本书出售、求购地址：https://www.jiaokey.com/book/detail/11982590.html</w:t>
      </w:r>
    </w:p>
    <w:p>
      <w:r>
        <w:t>更多相关图书推荐：https://www.jiaokey.com</w:t>
      </w:r>
    </w:p>
    <w:p>
      <w:r>
        <w:t>黄伟芳编 其他作品：https://www.jiaokey.com/tag/黄伟芳编.html</w:t>
      </w:r>
    </w:p>
    <w:p>
      <w:r>
        <w:t>北京:东方出版社,2008.04 出版图书：https://www.jiaokey.com/tag/北京:东方出版社,2008.04.html</w:t>
      </w:r>
    </w:p>
    <w:p>
      <w:r>
        <w:t>关键词搜索：https://www.jiaokey.com/tag/梁思成（1901-1972）-生平事迹林徽因（1904-1955）-生平事迹.html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