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钢结构同步辅导及习题精解  第2版</w:t>
      </w:r>
    </w:p>
    <w:p>
      <w:r>
        <w:rPr>
          <w:rFonts w:ascii="宋体" w:hAnsi="宋体" w:eastAsia="宋体"/>
          <w:sz w:val="24"/>
        </w:rPr>
        <w:t>邬建华主编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钢结构同步辅导及习题精解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邬建华主编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本书出售、求购地址：https://www.jiaokey.com/book/detail/11981931.html</w:t>
      </w:r>
    </w:p>
    <w:p>
      <w:r>
        <w:t>更多相关图书推荐：https://www.jiaokey.com</w:t>
      </w:r>
    </w:p>
    <w:p>
      <w:r>
        <w:t>邬建华主编 其他作品：https://www.jiaokey.com/tag/邬建华主编.html</w:t>
      </w:r>
    </w:p>
    <w:p>
      <w:r>
        <w:t>西安：陕西师范大学出版社 出版图书：https://www.jiaokey.com/tag/西安：陕西师范大学出版社.html</w:t>
      </w:r>
    </w:p>
    <w:p>
      <w:r>
        <w:t>关键词搜索：https://www.jiaokey.com/tag/钢结构同步辅导及习题精解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