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传统村落的旅游开发与形态变化</w:t>
      </w:r>
    </w:p>
    <w:p>
      <w:r>
        <w:rPr>
          <w:rFonts w:ascii="宋体" w:hAnsi="宋体" w:eastAsia="宋体"/>
          <w:sz w:val="24"/>
        </w:rPr>
        <w:t>车震宇著（昆明理工大学建筑工程学院）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传统村落的旅游开发与形态变化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车震宇著（昆明理工大学建筑工程学院）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本书出售、求购地址：https://www.jiaokey.com/book/detail/11979698.html</w:t>
      </w:r>
    </w:p>
    <w:p>
      <w:r>
        <w:t>更多相关图书推荐：https://www.jiaokey.com</w:t>
      </w:r>
    </w:p>
    <w:p>
      <w:r>
        <w:t>车震宇著（昆明理工大学建筑工程学院） 其他作品：https://www.jiaokey.com/tag/车震宇著（昆明理工大学建筑工程学院）.html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关键词搜索：https://www.jiaokey.com/tag/传统村落的旅游开发与形态变化.html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