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数字农业研究进展</w:t>
      </w:r>
    </w:p>
    <w:p>
      <w:r>
        <w:rPr>
          <w:rFonts w:ascii="宋体" w:hAnsi="宋体" w:eastAsia="宋体"/>
          <w:sz w:val="24"/>
        </w:rPr>
        <w:t>赵春江，薛绪掌主编；863计划数字农业专项总体专家组，国家农业信息化工程技术研究中心编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赵春江，薛绪掌主编；863计划数字农业专项总体专家组，国家农业信息化工程技术研究中心编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本书出售、求购地址：https://www.jiaokey.com/book/detail/11979386.html</w:t>
      </w:r>
    </w:p>
    <w:p>
      <w:r>
        <w:t>更多相关图书推荐：https://www.jiaokey.com</w:t>
      </w:r>
    </w:p>
    <w:p>
      <w:r>
        <w:t>赵春江，薛绪掌主编；863计划数字农业专项总体专家组，国家农业信息化工程技术研究中心编 其他作品：https://www.jiaokey.com/tag/赵春江，薛绪掌主编；863计划数字农业专项总体专家组，国家农业信息化工程技术研究中心编.html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关键词搜索：https://www.jiaokey.com/tag/数字农业研究进展.html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