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1950-1985年劳动工资政策问答1000题</w:t>
      </w:r>
    </w:p>
    <w:p>
      <w:r>
        <w:rPr>
          <w:rFonts w:ascii="宋体" w:hAnsi="宋体" w:eastAsia="宋体"/>
          <w:sz w:val="24"/>
        </w:rPr>
        <w:t>詹景富编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1950-1985年劳动工资政策问答1000题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詹景富编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郑州市金海区劳动人事局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本书出售、求购地址：https://www.jiaokey.com/book/detail/11977713.html</w:t>
      </w:r>
    </w:p>
    <w:p>
      <w:r>
        <w:t>更多相关图书推荐：https://www.jiaokey.com</w:t>
      </w:r>
    </w:p>
    <w:p>
      <w:r>
        <w:t>詹景富编 其他作品：https://www.jiaokey.com/tag/詹景富编.html</w:t>
      </w:r>
    </w:p>
    <w:p>
      <w:r>
        <w:t>郑州市金海区劳动人事局 出版图书：https://www.jiaokey.com/tag/郑州市金海区劳动人事局.html</w:t>
      </w:r>
    </w:p>
    <w:p>
      <w:r>
        <w:t>关键词搜索：https://www.jiaokey.com/tag/1950-1985年劳动工资政策问答1000题.html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