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PC-1500 CE-161扩展模块使用说明</w:t>
      </w:r>
    </w:p>
    <w:p>
      <w:r>
        <w:rPr>
          <w:rFonts w:ascii="宋体" w:hAnsi="宋体" w:eastAsia="宋体"/>
          <w:sz w:val="24"/>
        </w:rPr>
        <w:t>冶金部广东冶金地质测量队，袖珍计算机应用技术服务部编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PC-1500 CE-161扩展模块使用说明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冶金部广东冶金地质测量队，袖珍计算机应用技术服务部编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本书出售、求购地址：https://www.jiaokey.com/book/detail/11977568.html</w:t>
      </w:r>
    </w:p>
    <w:p>
      <w:r>
        <w:t>更多相关图书推荐：https://www.jiaokey.com</w:t>
      </w:r>
    </w:p>
    <w:p>
      <w:r>
        <w:t>冶金部广东冶金地质测量队，袖珍计算机应用技术服务部编 其他作品：https://www.jiaokey.com/tag/冶金部广东冶金地质测量队，袖珍计算机应用技术服务部编.html</w:t>
      </w:r>
    </w:p>
    <w:p>
      <w:r>
        <w:t>关键词搜索：https://www.jiaokey.com/tag/PC-1500 CE-161扩展模块使用说明.html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