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正气堂全集</w:t>
      </w:r>
    </w:p>
    <w:p>
      <w:r>
        <w:rPr>
          <w:rFonts w:ascii="宋体" w:hAnsi="宋体" w:eastAsia="宋体"/>
          <w:sz w:val="24"/>
        </w:rPr>
        <w:t>（明）俞大猷撰；廖渊泉，张吉昌点校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正气堂全集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（明）俞大猷撰；廖渊泉，张吉昌点校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本书出售、求购地址：https://www.jiaokey.com/book/detail/11976610.html</w:t>
      </w:r>
    </w:p>
    <w:p>
      <w:r>
        <w:t>更多相关图书推荐：https://www.jiaokey.com</w:t>
      </w:r>
    </w:p>
    <w:p>
      <w:r>
        <w:t>（明）俞大猷撰；廖渊泉，张吉昌点校 其他作品：https://www.jiaokey.com/tag/（明）俞大猷撰；廖渊泉，张吉昌点校.html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关键词搜索：https://www.jiaokey.com/tag/正气堂全集.html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