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物权法知识读本  理解与适用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物权法知识读本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本书出售、求购地址：https://www.jiaokey.com/book/detail/11970015.html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关键词搜索：https://www.jiaokey.com/tag/物权法知识读本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