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体育游戏大全</w:t>
      </w:r>
    </w:p>
    <w:p>
      <w:r>
        <w:rPr>
          <w:rFonts w:ascii="宋体" w:hAnsi="宋体" w:eastAsia="宋体"/>
          <w:sz w:val="24"/>
        </w:rPr>
        <w:t>冯官秀，邵梦星，李秀梅主编；王根法，蔡国杰，王伯中，曹亚军副主编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冯官秀，邵梦星，李秀梅主编；王根法，蔡国杰，王伯中，曹亚军副主编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本书出售、求购地址：https://www.jiaokey.com/book/detail/11961595.html</w:t>
      </w:r>
    </w:p>
    <w:p>
      <w:r>
        <w:t>更多相关图书推荐：https://www.jiaokey.com</w:t>
      </w:r>
    </w:p>
    <w:p>
      <w:r>
        <w:t>冯官秀，邵梦星，李秀梅主编；王根法，蔡国杰，王伯中，曹亚军副主编 其他作品：https://www.jiaokey.com/tag/冯官秀，邵梦星，李秀梅主编；王根法，蔡国杰，王伯中，曹亚军副主编.html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