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廿一世纪中国高等教育体育的展望与探讨</w:t>
      </w:r>
    </w:p>
    <w:p>
      <w:r>
        <w:rPr>
          <w:rFonts w:ascii="宋体" w:hAnsi="宋体" w:eastAsia="宋体"/>
          <w:sz w:val="24"/>
        </w:rPr>
        <w:t>傅浩坚，钟伯光，钱铭佳主编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廿一世纪中国高等教育体育的展望与探讨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傅浩坚，钟伯光，钱铭佳主编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香港浸会大学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本书出售、求购地址：https://www.jiaokey.com/book/detail/11961363.html</w:t>
      </w:r>
    </w:p>
    <w:p>
      <w:r>
        <w:t>更多相关图书推荐：https://www.jiaokey.com</w:t>
      </w:r>
    </w:p>
    <w:p>
      <w:r>
        <w:t>傅浩坚，钟伯光，钱铭佳主编 其他作品：https://www.jiaokey.com/tag/傅浩坚，钟伯光，钱铭佳主编.html</w:t>
      </w:r>
    </w:p>
    <w:p>
      <w:r>
        <w:t>香港浸会大学 出版图书：https://www.jiaokey.com/tag/香港浸会大学.html</w:t>
      </w:r>
    </w:p>
    <w:p>
      <w:r>
        <w:t>关键词搜索：https://www.jiaokey.com/tag/廿一世纪中国高等教育体育的展望与探讨.html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