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书名：下一代网络业务冲突的控制方法</w:t>
      </w:r>
    </w:p>
    <w:p>
      <w:r>
        <w:t>作者：杨放春，魏薇，刘志晗等著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总页数：170</w:t>
      </w:r>
    </w:p>
    <w:p>
      <w:r>
        <w:t>更多请访问教客网: www.jiaokey.com</w:t>
      </w:r>
    </w:p>
    <w:p>
      <w:r>
        <w:t>下一代网络业务冲突的控制方法 评论地址：https://www.jiaokey.com/book/detail/11961118.html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