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合川钓鱼城文史资料汇编  1  钓鱼城抗元大事记  公元1234-1280年</w:t>
      </w:r>
    </w:p>
    <w:p>
      <w:r>
        <w:rPr>
          <w:rFonts w:ascii="宋体" w:hAnsi="宋体" w:eastAsia="宋体"/>
          <w:sz w:val="24"/>
        </w:rPr>
        <w:t>唐唯目编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合川钓鱼城文史资料汇编  1  钓鱼城抗元大事记  公元1234-1280年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唐唯目编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合川县图书馆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本书出售、求购地址：https://www.jiaokey.com/book/detail/11957916.html</w:t>
      </w:r>
    </w:p>
    <w:p>
      <w:r>
        <w:t>更多相关图书推荐：https://www.jiaokey.com</w:t>
      </w:r>
    </w:p>
    <w:p>
      <w:r>
        <w:t>唐唯目编 其他作品：https://www.jiaokey.com/tag/唐唯目编.html</w:t>
      </w:r>
    </w:p>
    <w:p>
      <w:r>
        <w:t>合川县图书馆 出版图书：https://www.jiaokey.com/tag/合川县图书馆.html</w:t>
      </w:r>
    </w:p>
    <w:p>
      <w:r>
        <w:t>关键词搜索：https://www.jiaokey.com/tag/合川钓鱼城文史资料汇编  1  钓鱼城抗元大事记  公元1234-1280年.html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