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语言  下</w:t>
      </w:r>
    </w:p>
    <w:p>
      <w:r>
        <w:rPr>
          <w:rFonts w:ascii="宋体" w:hAnsi="宋体" w:eastAsia="宋体"/>
          <w:sz w:val="24"/>
        </w:rPr>
        <w:t>刘胜林主编；漆静，车飞，毛芳芳，袁绍英编写；田玲，刘丹绘图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语言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刘胜林主编；漆静，车飞，毛芳芳，袁绍英编写；田玲，刘丹绘图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本书出售、求购地址：https://www.jiaokey.com/book/detail/11957537.html</w:t>
      </w:r>
    </w:p>
    <w:p>
      <w:r>
        <w:t>更多相关图书推荐：https://www.jiaokey.com</w:t>
      </w:r>
    </w:p>
    <w:p>
      <w:r>
        <w:t>刘胜林主编；漆静，车飞，毛芳芳，袁绍英编写；田玲，刘丹绘图 其他作品：https://www.jiaokey.com/tag/刘胜林主编；漆静，车飞，毛芳芳，袁绍英编写；田玲，刘丹绘图.html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语言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