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零风险炒股指南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零风险炒股指南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本书出售、求购地址：https://www.jiaokey.com/book/detail/11957145.html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关键词搜索：https://www.jiaokey.com/tag/零风险炒股指南.html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