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云峰水库  包括鸭绿江上游  渔业资源调查报告  初稿</w:t>
      </w:r>
    </w:p>
    <w:p>
      <w:r>
        <w:rPr>
          <w:rFonts w:ascii="宋体" w:hAnsi="宋体" w:eastAsia="宋体"/>
          <w:sz w:val="24"/>
        </w:rPr>
        <w:t>张桂植，汪孔友，云宝琛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云峰水库  包括鸭绿江上游  渔业资源调查报告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张桂植，汪孔友，云宝琛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本书出售、求购地址：https://www.jiaokey.com/book/detail/11955276.html</w:t>
      </w:r>
    </w:p>
    <w:p>
      <w:r>
        <w:t>更多相关图书推荐：https://www.jiaokey.com</w:t>
      </w:r>
    </w:p>
    <w:p>
      <w:r>
        <w:t>张桂植，汪孔友，云宝琛 其他作品：https://www.jiaokey.com/tag/张桂植，汪孔友，云宝琛.html</w:t>
      </w:r>
    </w:p>
    <w:p>
      <w:r>
        <w:t>关键词搜索：https://www.jiaokey.com/tag/云峰水库  包括鸭绿江上游  渔业资源调查报告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