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书名：设计特色探索：产品·广告·绘画·艺术设计研究集</w:t>
      </w:r>
    </w:p>
    <w:p>
      <w:r>
        <w:t>作者：王章旺，梁珣，胡文光等著</w:t>
      </w:r>
    </w:p>
    <w:p>
      <w:r>
        <w:t>出版社：沈阳：辽宁美术出版社</w:t>
      </w:r>
    </w:p>
    <w:p>
      <w:r>
        <w:t>出版日期：2007.11</w:t>
      </w:r>
    </w:p>
    <w:p>
      <w:r>
        <w:t>总页数：168</w:t>
      </w:r>
    </w:p>
    <w:p>
      <w:r>
        <w:t>更多请访问教客网: www.jiaokey.com</w:t>
      </w:r>
    </w:p>
    <w:p>
      <w:r>
        <w:t>设计特色探索：产品·广告·绘画·艺术设计研究集 评论地址：https://www.jiaokey.com/book/detail/11954665.html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