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书名：水粉静物·蔬菜水果篇</w:t>
      </w:r>
    </w:p>
    <w:p>
      <w:r>
        <w:t>作者：梁益君编著</w:t>
      </w:r>
    </w:p>
    <w:p>
      <w:r>
        <w:t>出版社：重庆：重庆出版集团；重庆：重庆出版社</w:t>
      </w:r>
    </w:p>
    <w:p>
      <w:r>
        <w:t>出版日期：2007.06</w:t>
      </w:r>
    </w:p>
    <w:p>
      <w:r>
        <w:t>总页数：46</w:t>
      </w:r>
    </w:p>
    <w:p>
      <w:r>
        <w:t>更多请访问教客网: www.jiaokey.com</w:t>
      </w:r>
    </w:p>
    <w:p>
      <w:r>
        <w:t>水粉静物·蔬菜水果篇 评论地址：https://www.jiaokey.com/book/detail/11952342.html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