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黄土高塬沟壑区典型小流域水土流失规律及水土保持治理效益分析研究</w:t>
      </w:r>
    </w:p>
    <w:p>
      <w:r>
        <w:rPr>
          <w:rFonts w:ascii="宋体" w:hAnsi="宋体" w:eastAsia="宋体"/>
          <w:sz w:val="24"/>
        </w:rPr>
        <w:t>田杏芳，贾泽详，刘斌等编著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黄土高塬沟壑区典型小流域水土流失规律及水土保持治理效益分析研究</w:t>
            </w:r>
          </w:p>
        </w:tc>
      </w:tr>
      <w:tr>
        <w:tc>
          <w:tcPr>
            <w:tcW w:type="dxa" w:w="4320"/>
          </w:tcPr>
          <w:p>
            <w:r>
              <w:t>作者</w:t>
            </w:r>
          </w:p>
        </w:tc>
        <w:tc>
          <w:tcPr>
            <w:tcW w:type="dxa" w:w="4320"/>
          </w:tcPr>
          <w:p>
            <w:r>
              <w:t>田杏芳，贾泽详，刘斌等编著</w:t>
            </w:r>
          </w:p>
        </w:tc>
      </w:tr>
      <w:tr>
        <w:tc>
          <w:tcPr>
            <w:tcW w:type="dxa" w:w="4320"/>
          </w:tcPr>
          <w:p>
            <w:r>
              <w:t>出版社</w:t>
            </w:r>
          </w:p>
        </w:tc>
        <w:tc>
          <w:tcPr>
            <w:tcW w:type="dxa" w:w="4320"/>
          </w:tcPr>
          <w:p>
            <w:r>
              <w:t>郑州：黄河水利出版社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191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本书出售、求购地址：https://www.jiaokey.com/book/detail/11951555.html</w:t>
      </w:r>
    </w:p>
    <w:p>
      <w:r>
        <w:t>更多相关图书推荐：https://www.jiaokey.com</w:t>
      </w:r>
    </w:p>
    <w:p>
      <w:r>
        <w:t>田杏芳，贾泽详，刘斌等编著 其他作品：https://www.jiaokey.com/tag/田杏芳，贾泽详，刘斌等编著.html</w:t>
      </w:r>
    </w:p>
    <w:p>
      <w:r>
        <w:t>郑州：黄河水利出版社 出版图书：https://www.jiaokey.com/tag/郑州：黄河水利出版社.html</w:t>
      </w:r>
    </w:p>
    <w:p>
      <w:r>
        <w:t>关键词搜索：https://www.jiaokey.com/tag/黄土高塬沟壑区典型小流域水土流失规律及水土保持治理效益分析研究.html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