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理解形体与动态：素描石膏头像画法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理解形体与动态：素描石膏头像画法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本书出售、求购地址：https://www.jiaokey.com/book/detail/11946915.html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关键词搜索：https://www.jiaokey.com/tag/理解形体与动态：素描石膏头像画法.html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