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书名：新会计准则加工制造业会计实务与涉税避税操作技巧</w:t>
      </w:r>
    </w:p>
    <w:p>
      <w:r>
        <w:t>作者:雷建，寇学琴，陈玉洁编著</w:t>
      </w:r>
    </w:p>
    <w:p>
      <w:r>
        <w:t>出版社:北京：企业管理出版社</w:t>
      </w:r>
    </w:p>
    <w:p>
      <w:r>
        <w:t>出版日期：2007.06</w:t>
      </w:r>
    </w:p>
    <w:p>
      <w:r>
        <w:t>总页数：437</w:t>
      </w:r>
    </w:p>
    <w:p>
      <w:r>
        <w:t>更多请访问教客网:www.jiaokey.com</w:t>
      </w:r>
    </w:p>
    <w:p>
      <w:r>
        <w:t>新会计准则加工制造业会计实务与涉税避税操作技巧评论地址：https://www.jiaokey.com/book/detail/11945621.html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