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书名：非正式制度财产权利与分工扩展</w:t>
      </w:r>
    </w:p>
    <w:p>
      <w:r>
        <w:t>作者：姜广东著</w:t>
      </w:r>
    </w:p>
    <w:p>
      <w:r>
        <w:t>出版社：长春：吉林大学出版社</w:t>
      </w:r>
    </w:p>
    <w:p>
      <w:r>
        <w:t>出版日期：2007.05</w:t>
      </w:r>
    </w:p>
    <w:p>
      <w:r>
        <w:t>总页数：374</w:t>
      </w:r>
    </w:p>
    <w:p>
      <w:r>
        <w:t>更多请访问教客网: www.jiaokey.com</w:t>
      </w:r>
    </w:p>
    <w:p>
      <w:r>
        <w:t>非正式制度财产权利与分工扩展 评论地址：https://www.jiaokey.com/book/detail/11944131.html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