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35岁之前成功的十六条黄金法则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35岁之前成功的十六条黄金法则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本书出售、求购地址：https://www.jiaokey.com/book/detail/11940483.html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关键词搜索：https://www.jiaokey.com/tag/35岁之前成功的十六条黄金法则.html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