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书名：压力下的生活：1700-1900年欧洲与亚洲的死亡率和生活水平</w:t>
      </w:r>
    </w:p>
    <w:p>
      <w:r>
        <w:t>作者：（瑞典）托米·本特森，（美）康文林，李中清等著</w:t>
      </w:r>
    </w:p>
    <w:p>
      <w:r>
        <w:t>出版社：</w:t>
      </w:r>
    </w:p>
    <w:p>
      <w:r>
        <w:t>出版日期：2007.12</w:t>
      </w:r>
    </w:p>
    <w:p>
      <w:r>
        <w:t>总页数：637</w:t>
      </w:r>
    </w:p>
    <w:p>
      <w:r>
        <w:t>更多请访问教客网: www.jiaokey.com</w:t>
      </w:r>
    </w:p>
    <w:p>
      <w:r>
        <w:t>压力下的生活：1700-1900年欧洲与亚洲的死亡率和生活水平 评论地址：https://www.jiaokey.com/book/detail/11939394.html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