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神驰依古：摇响在纳西家园的岁月风铃</w:t>
      </w:r>
    </w:p>
    <w:p>
      <w:r>
        <w:rPr>
          <w:rFonts w:ascii="宋体" w:hAnsi="宋体" w:eastAsia="宋体"/>
          <w:sz w:val="24"/>
        </w:rPr>
        <w:t>王德炯，周廷伟著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神驰依古：摇响在纳西家园的岁月风铃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王德炯，周廷伟著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昆明：云南美术出版社；云南出版集团公司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本书出售、求购地址：https://www.jiaokey.com/book/detail/11938914.html</w:t>
      </w:r>
    </w:p>
    <w:p>
      <w:r>
        <w:t>更多相关图书推荐：https://www.jiaokey.com</w:t>
      </w:r>
    </w:p>
    <w:p>
      <w:r>
        <w:t>王德炯，周廷伟著 其他作品：https://www.jiaokey.com/tag/王德炯，周廷伟著.html</w:t>
      </w:r>
    </w:p>
    <w:p>
      <w:r>
        <w:t>昆明：云南美术出版社；云南出版集团公司 出版图书：https://www.jiaokey.com/tag/昆明：云南美术出版社；云南出版集团公司.html</w:t>
      </w:r>
    </w:p>
    <w:p>
      <w:r>
        <w:t>关键词搜索：https://www.jiaokey.com/tag/神驰依古：摇响在纳西家园的岁月风铃.html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