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书名：承传华胥文明的历史文献  伏羲《八卦》原创意境探析</w:t>
      </w:r>
    </w:p>
    <w:p>
      <w:r>
        <w:t>作者：魏朝鹏著</w:t>
      </w:r>
    </w:p>
    <w:p>
      <w:r>
        <w:t>出版社：西安：西北大学出版社</w:t>
      </w:r>
    </w:p>
    <w:p>
      <w:r>
        <w:t>出版日期：2007.03</w:t>
      </w:r>
    </w:p>
    <w:p>
      <w:r>
        <w:t>总页数：380</w:t>
      </w:r>
    </w:p>
    <w:p>
      <w:r>
        <w:t>更多请访问教客网: www.jiaokey.com</w:t>
      </w:r>
    </w:p>
    <w:p>
      <w:r>
        <w:t>承传华胥文明的历史文献  伏羲《八卦》原创意境探析 评论地址：https://www.jiaokey.com/book/detail/11938809.html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